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D2F" w:rsidRDefault="00E9740F" w:rsidP="008200A1">
      <w:pPr>
        <w:spacing w:afterLines="100" w:after="312" w:line="240" w:lineRule="auto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教职工离校业务</w:t>
      </w:r>
      <w:r w:rsidR="00C17D2F">
        <w:rPr>
          <w:rFonts w:hint="eastAsia"/>
          <w:b/>
          <w:sz w:val="44"/>
          <w:szCs w:val="44"/>
        </w:rPr>
        <w:t>线上办理使用说明</w:t>
      </w:r>
    </w:p>
    <w:p w:rsidR="00C17D2F" w:rsidRDefault="00C17D2F" w:rsidP="008200A1">
      <w:pPr>
        <w:spacing w:afterLines="100" w:after="312" w:line="240" w:lineRule="auto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----</w:t>
      </w:r>
      <w:r w:rsidR="00C672DF">
        <w:rPr>
          <w:rFonts w:hint="eastAsia"/>
          <w:b/>
          <w:sz w:val="44"/>
          <w:szCs w:val="44"/>
        </w:rPr>
        <w:t>人事秘书</w:t>
      </w:r>
    </w:p>
    <w:p w:rsidR="00C17D2F" w:rsidRDefault="00C17D2F" w:rsidP="00C17D2F">
      <w:pPr>
        <w:rPr>
          <w:b/>
          <w:color w:val="000000" w:themeColor="text1"/>
        </w:rPr>
      </w:pPr>
      <w:r>
        <w:rPr>
          <w:rFonts w:hint="eastAsia"/>
          <w:b/>
          <w:color w:val="000000" w:themeColor="text1"/>
        </w:rPr>
        <w:t>访问方式：</w:t>
      </w:r>
      <w:r>
        <w:rPr>
          <w:rFonts w:hint="eastAsia"/>
          <w:b/>
          <w:color w:val="FF0000"/>
        </w:rPr>
        <w:t>校园内网访问</w:t>
      </w:r>
      <w:r>
        <w:rPr>
          <w:rFonts w:hint="eastAsia"/>
          <w:b/>
          <w:color w:val="000000" w:themeColor="text1"/>
        </w:rPr>
        <w:t>。</w:t>
      </w:r>
    </w:p>
    <w:p w:rsidR="00C17D2F" w:rsidRDefault="00C17D2F" w:rsidP="00C17D2F">
      <w:pPr>
        <w:rPr>
          <w:b/>
          <w:color w:val="FF0000"/>
        </w:rPr>
      </w:pPr>
      <w:r>
        <w:rPr>
          <w:rFonts w:hint="eastAsia"/>
          <w:b/>
          <w:color w:val="000000" w:themeColor="text1"/>
        </w:rPr>
        <w:t>注意事项：</w:t>
      </w:r>
      <w:r>
        <w:rPr>
          <w:rFonts w:hint="eastAsia"/>
          <w:b/>
          <w:color w:val="FF0000"/>
        </w:rPr>
        <w:t>推荐使用火狐、谷歌、</w:t>
      </w:r>
      <w:r>
        <w:rPr>
          <w:rFonts w:hint="eastAsia"/>
          <w:b/>
          <w:color w:val="FF0000"/>
        </w:rPr>
        <w:t>360</w:t>
      </w:r>
      <w:r>
        <w:rPr>
          <w:rFonts w:hint="eastAsia"/>
          <w:b/>
          <w:color w:val="FF0000"/>
        </w:rPr>
        <w:t>（极速模式）最新版浏览器。</w:t>
      </w:r>
      <w:r>
        <w:rPr>
          <w:b/>
          <w:color w:val="FF0000"/>
        </w:rPr>
        <w:t>否则不排除因浏览器不兼容而产生异常状况。</w:t>
      </w:r>
      <w:r>
        <w:rPr>
          <w:rFonts w:hint="eastAsia"/>
        </w:rPr>
        <w:t>如果使用</w:t>
      </w:r>
      <w:r>
        <w:rPr>
          <w:rFonts w:hint="eastAsia"/>
        </w:rPr>
        <w:t>360</w:t>
      </w:r>
      <w:r>
        <w:rPr>
          <w:rFonts w:hint="eastAsia"/>
        </w:rPr>
        <w:t>浏览器，请按照下图将浏览器切换为极速模式：</w:t>
      </w:r>
    </w:p>
    <w:p w:rsidR="00C17D2F" w:rsidRDefault="00C17D2F" w:rsidP="00C17D2F">
      <w:pPr>
        <w:jc w:val="center"/>
        <w:rPr>
          <w:b/>
          <w:color w:val="FF0000"/>
        </w:rPr>
      </w:pPr>
      <w:r>
        <w:rPr>
          <w:noProof/>
        </w:rPr>
        <w:drawing>
          <wp:inline distT="0" distB="0" distL="0" distR="0">
            <wp:extent cx="1694815" cy="1618615"/>
            <wp:effectExtent l="0" t="0" r="635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238" cy="16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D2F" w:rsidRDefault="00A01A8D" w:rsidP="00C17D2F">
      <w:pPr>
        <w:rPr>
          <w:b/>
          <w:color w:val="000000" w:themeColor="text1"/>
        </w:rPr>
      </w:pPr>
      <w:r w:rsidRPr="00A01A8D">
        <w:rPr>
          <w:rFonts w:hint="eastAsia"/>
          <w:b/>
          <w:color w:val="000000" w:themeColor="text1"/>
        </w:rPr>
        <w:t>教职工离校业务</w:t>
      </w:r>
      <w:r w:rsidR="00C17D2F">
        <w:rPr>
          <w:b/>
          <w:color w:val="000000" w:themeColor="text1"/>
        </w:rPr>
        <w:t>线上办理流程</w:t>
      </w:r>
      <w:r w:rsidR="00C17D2F">
        <w:rPr>
          <w:rFonts w:hint="eastAsia"/>
          <w:b/>
          <w:color w:val="000000" w:themeColor="text1"/>
        </w:rPr>
        <w:t>：</w:t>
      </w:r>
    </w:p>
    <w:p w:rsidR="00927ABB" w:rsidRDefault="007B1CBE" w:rsidP="005C34D7">
      <w:pPr>
        <w:jc w:val="center"/>
        <w:rPr>
          <w:b/>
          <w:color w:val="FF0000"/>
        </w:rPr>
      </w:pPr>
      <w:r w:rsidRPr="00422190">
        <w:rPr>
          <w:b/>
          <w:noProof/>
          <w:color w:val="FF0000"/>
        </w:rPr>
        <w:drawing>
          <wp:inline distT="0" distB="0" distL="0" distR="0" wp14:anchorId="695E8B41" wp14:editId="6B113EC3">
            <wp:extent cx="5274310" cy="2547620"/>
            <wp:effectExtent l="0" t="0" r="0" b="0"/>
            <wp:docPr id="3" name="图片 3" descr="D:\人事建设方案\人事教职工调出\教职工离校流程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人事建设方案\人事教职工调出\教职工离校流程图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4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4D7" w:rsidRDefault="005C34D7">
      <w:pPr>
        <w:widowControl/>
        <w:spacing w:line="240" w:lineRule="auto"/>
        <w:jc w:val="left"/>
        <w:rPr>
          <w:b/>
          <w:color w:val="FF0000"/>
        </w:rPr>
      </w:pPr>
      <w:r>
        <w:rPr>
          <w:b/>
          <w:color w:val="FF0000"/>
        </w:rPr>
        <w:br w:type="page"/>
      </w:r>
    </w:p>
    <w:p w:rsidR="00640ACB" w:rsidRDefault="0037702D" w:rsidP="00640ACB">
      <w:pPr>
        <w:pStyle w:val="a6"/>
        <w:widowControl/>
        <w:numPr>
          <w:ilvl w:val="0"/>
          <w:numId w:val="3"/>
        </w:numPr>
        <w:spacing w:before="100" w:after="100"/>
        <w:rPr>
          <w:b/>
          <w:color w:val="FF0000"/>
        </w:rPr>
      </w:pPr>
      <w:r>
        <w:rPr>
          <w:rFonts w:hint="eastAsia"/>
          <w:b/>
          <w:color w:val="FF0000"/>
        </w:rPr>
        <w:lastRenderedPageBreak/>
        <w:t>首先由教师个人发起申请，流转到人事秘书审批</w:t>
      </w:r>
      <w:r w:rsidR="00640ACB">
        <w:rPr>
          <w:rFonts w:hint="eastAsia"/>
          <w:b/>
          <w:color w:val="FF0000"/>
        </w:rPr>
        <w:t>环节。</w:t>
      </w:r>
    </w:p>
    <w:p w:rsidR="00341C91" w:rsidRPr="00D45F55" w:rsidRDefault="00D45F55" w:rsidP="00D45F55">
      <w:pPr>
        <w:pStyle w:val="a6"/>
        <w:widowControl/>
        <w:numPr>
          <w:ilvl w:val="0"/>
          <w:numId w:val="3"/>
        </w:numPr>
        <w:spacing w:before="100" w:after="100"/>
        <w:rPr>
          <w:b/>
        </w:rPr>
      </w:pPr>
      <w:r w:rsidRPr="00D45F55">
        <w:rPr>
          <w:rFonts w:hint="eastAsia"/>
          <w:b/>
        </w:rPr>
        <w:t>门户登录</w:t>
      </w:r>
    </w:p>
    <w:p w:rsidR="00640ACB" w:rsidRDefault="00640ACB" w:rsidP="00D45F55">
      <w:pPr>
        <w:pStyle w:val="a6"/>
        <w:widowControl/>
        <w:spacing w:before="100" w:after="100"/>
        <w:ind w:firstLineChars="200" w:firstLine="480"/>
      </w:pPr>
      <w:r>
        <w:rPr>
          <w:rFonts w:hint="eastAsia"/>
        </w:rPr>
        <w:t>个人访问哈尔滨工业大学主页：</w:t>
      </w:r>
      <w:hyperlink r:id="rId10" w:history="1">
        <w:r>
          <w:rPr>
            <w:rStyle w:val="a8"/>
            <w:rFonts w:hint="eastAsia"/>
          </w:rPr>
          <w:t>www.hit.edu.cn</w:t>
        </w:r>
        <w:r>
          <w:rPr>
            <w:rFonts w:hint="eastAsia"/>
            <w:szCs w:val="22"/>
          </w:rPr>
          <w:t>，点击“校园门户”</w:t>
        </w:r>
      </w:hyperlink>
      <w:r>
        <w:rPr>
          <w:rFonts w:hint="eastAsia"/>
        </w:rPr>
        <w:t>，登录统一身份认证，忘记密码可以拨打</w:t>
      </w:r>
      <w:r>
        <w:rPr>
          <w:rFonts w:hint="eastAsia"/>
        </w:rPr>
        <w:t>86414659</w:t>
      </w:r>
      <w:r>
        <w:rPr>
          <w:rFonts w:hint="eastAsia"/>
        </w:rPr>
        <w:t>进行咨询。</w:t>
      </w:r>
    </w:p>
    <w:p w:rsidR="00640ACB" w:rsidRDefault="00640ACB" w:rsidP="00640ACB">
      <w:pPr>
        <w:pStyle w:val="a6"/>
        <w:widowControl/>
      </w:pPr>
      <w:r>
        <w:rPr>
          <w:noProof/>
        </w:rPr>
        <w:drawing>
          <wp:inline distT="0" distB="0" distL="114300" distR="114300">
            <wp:extent cx="5273675" cy="2719070"/>
            <wp:effectExtent l="0" t="0" r="317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719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640ACB" w:rsidRDefault="00640ACB" w:rsidP="00D45F55">
      <w:pPr>
        <w:pStyle w:val="a6"/>
        <w:widowControl/>
        <w:spacing w:before="100" w:after="100"/>
        <w:ind w:firstLineChars="200" w:firstLine="480"/>
      </w:pPr>
      <w:r>
        <w:rPr>
          <w:rFonts w:hint="eastAsia"/>
        </w:rPr>
        <w:t>点击“工作台”中“我的待办”，找到“</w:t>
      </w:r>
      <w:r w:rsidR="00377BB4">
        <w:rPr>
          <w:rFonts w:hint="eastAsia"/>
        </w:rPr>
        <w:t>教职工离校</w:t>
      </w:r>
      <w:r>
        <w:rPr>
          <w:rFonts w:hint="eastAsia"/>
        </w:rPr>
        <w:t>”并点击进入。</w:t>
      </w:r>
    </w:p>
    <w:p w:rsidR="00640ACB" w:rsidRDefault="007B1CBE" w:rsidP="00640ACB">
      <w:r w:rsidRPr="007B1CBE">
        <w:rPr>
          <w:noProof/>
        </w:rPr>
        <w:drawing>
          <wp:inline distT="0" distB="0" distL="0" distR="0">
            <wp:extent cx="5274310" cy="2684964"/>
            <wp:effectExtent l="0" t="0" r="0" b="0"/>
            <wp:docPr id="5" name="图片 5" descr="C:\Users\caoyu\Documents\Tencent Files\568368716\FileRecv\合同改离校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oyu\Documents\Tencent Files\568368716\FileRecv\合同改离校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84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45F55" w:rsidRPr="00D45F55" w:rsidRDefault="00D45F55" w:rsidP="00D45F55">
      <w:pPr>
        <w:pStyle w:val="a6"/>
        <w:widowControl/>
        <w:numPr>
          <w:ilvl w:val="0"/>
          <w:numId w:val="3"/>
        </w:numPr>
        <w:spacing w:before="100" w:after="100"/>
        <w:rPr>
          <w:b/>
        </w:rPr>
      </w:pPr>
      <w:r>
        <w:rPr>
          <w:rFonts w:hint="eastAsia"/>
          <w:b/>
        </w:rPr>
        <w:t>人事服务系统</w:t>
      </w:r>
      <w:r w:rsidRPr="00D45F55">
        <w:rPr>
          <w:rFonts w:hint="eastAsia"/>
          <w:b/>
        </w:rPr>
        <w:t>登录</w:t>
      </w:r>
    </w:p>
    <w:p w:rsidR="00341C91" w:rsidRDefault="00D45F55" w:rsidP="00D45F55">
      <w:pPr>
        <w:pStyle w:val="a6"/>
        <w:widowControl/>
        <w:spacing w:before="100" w:after="100"/>
        <w:ind w:firstLineChars="200" w:firstLine="480"/>
      </w:pPr>
      <w:r>
        <w:rPr>
          <w:rFonts w:hint="eastAsia"/>
        </w:rPr>
        <w:lastRenderedPageBreak/>
        <w:t>个人访问哈尔滨工业大学人事服务系统：</w:t>
      </w:r>
      <w:hyperlink r:id="rId13" w:history="1">
        <w:r w:rsidRPr="00D45F55">
          <w:rPr>
            <w:rFonts w:hint="eastAsia"/>
          </w:rPr>
          <w:t>www</w:t>
        </w:r>
        <w:r>
          <w:t>.rsfw</w:t>
        </w:r>
        <w:r w:rsidRPr="00D45F55">
          <w:rPr>
            <w:rFonts w:hint="eastAsia"/>
          </w:rPr>
          <w:t>.hit.edu.cn</w:t>
        </w:r>
        <w:r w:rsidRPr="00D45F55">
          <w:rPr>
            <w:rFonts w:hint="eastAsia"/>
          </w:rPr>
          <w:t>，</w:t>
        </w:r>
      </w:hyperlink>
      <w:r>
        <w:rPr>
          <w:rFonts w:hint="eastAsia"/>
        </w:rPr>
        <w:t>登录统一身份认证，忘记密码可以拨打</w:t>
      </w:r>
      <w:r>
        <w:rPr>
          <w:rFonts w:hint="eastAsia"/>
        </w:rPr>
        <w:t>86414659</w:t>
      </w:r>
      <w:r>
        <w:rPr>
          <w:rFonts w:hint="eastAsia"/>
        </w:rPr>
        <w:t>进行咨询。</w:t>
      </w:r>
    </w:p>
    <w:p w:rsidR="005A4B4F" w:rsidRDefault="005A4B4F" w:rsidP="005A4B4F">
      <w:pPr>
        <w:pStyle w:val="a6"/>
        <w:widowControl/>
        <w:spacing w:before="100" w:after="100"/>
      </w:pPr>
      <w:r>
        <w:rPr>
          <w:noProof/>
        </w:rPr>
        <w:drawing>
          <wp:inline distT="0" distB="0" distL="0" distR="0" wp14:anchorId="3B73EC67" wp14:editId="0D7654E1">
            <wp:extent cx="5274310" cy="25971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896" w:rsidRDefault="00544896" w:rsidP="005A4B4F">
      <w:pPr>
        <w:pStyle w:val="a6"/>
        <w:widowControl/>
        <w:spacing w:before="100" w:after="100"/>
      </w:pPr>
      <w:r>
        <w:rPr>
          <w:noProof/>
        </w:rPr>
        <w:drawing>
          <wp:inline distT="0" distB="0" distL="0" distR="0" wp14:anchorId="1C80854E" wp14:editId="75C0B935">
            <wp:extent cx="5274310" cy="130619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0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BF7" w:rsidRDefault="00014BF7" w:rsidP="005A4B4F">
      <w:pPr>
        <w:pStyle w:val="a6"/>
        <w:widowControl/>
        <w:numPr>
          <w:ilvl w:val="0"/>
          <w:numId w:val="3"/>
        </w:numPr>
        <w:spacing w:before="100" w:after="100"/>
        <w:rPr>
          <w:b/>
        </w:rPr>
      </w:pPr>
      <w:r>
        <w:rPr>
          <w:rFonts w:hint="eastAsia"/>
          <w:b/>
        </w:rPr>
        <w:t>人事秘书审批</w:t>
      </w:r>
    </w:p>
    <w:p w:rsidR="001B50D8" w:rsidRPr="001B50D8" w:rsidRDefault="001B50D8" w:rsidP="001B50D8">
      <w:pPr>
        <w:pStyle w:val="a6"/>
        <w:widowControl/>
        <w:spacing w:before="100" w:after="100"/>
        <w:ind w:firstLineChars="200" w:firstLine="480"/>
      </w:pPr>
      <w:r w:rsidRPr="001B50D8">
        <w:t>人事秘书查看待办理列表</w:t>
      </w:r>
      <w:r w:rsidRPr="001B50D8">
        <w:rPr>
          <w:rFonts w:hint="eastAsia"/>
        </w:rPr>
        <w:t>，</w:t>
      </w:r>
      <w:r w:rsidRPr="001B50D8">
        <w:t>由二级部门领导召开党政联席会议讨论</w:t>
      </w:r>
      <w:r w:rsidRPr="001B50D8">
        <w:rPr>
          <w:rFonts w:hint="eastAsia"/>
        </w:rPr>
        <w:t>，</w:t>
      </w:r>
      <w:r w:rsidRPr="001B50D8">
        <w:t>讨论结束后</w:t>
      </w:r>
      <w:r w:rsidRPr="001B50D8">
        <w:rPr>
          <w:rFonts w:hint="eastAsia"/>
        </w:rPr>
        <w:t>，</w:t>
      </w:r>
      <w:r w:rsidRPr="001B50D8">
        <w:t>由人事秘书在待办理列表里选择需要办理的离校申请</w:t>
      </w:r>
      <w:r w:rsidRPr="001B50D8">
        <w:rPr>
          <w:rFonts w:hint="eastAsia"/>
        </w:rPr>
        <w:t>，</w:t>
      </w:r>
      <w:r w:rsidRPr="001B50D8">
        <w:t>点击</w:t>
      </w:r>
      <w:r w:rsidRPr="001B50D8">
        <w:rPr>
          <w:rFonts w:hint="eastAsia"/>
        </w:rPr>
        <w:t>“办理”，查看申请信息，上传党政联席会议纪要</w:t>
      </w:r>
      <w:r w:rsidR="007A1CFE">
        <w:rPr>
          <w:rFonts w:hint="eastAsia"/>
        </w:rPr>
        <w:t>后</w:t>
      </w:r>
      <w:r w:rsidR="005776E7">
        <w:rPr>
          <w:rFonts w:hint="eastAsia"/>
        </w:rPr>
        <w:t>点击</w:t>
      </w:r>
      <w:r w:rsidR="007A1CFE">
        <w:rPr>
          <w:rFonts w:hint="eastAsia"/>
        </w:rPr>
        <w:t>提交。</w:t>
      </w:r>
    </w:p>
    <w:p w:rsidR="00544896" w:rsidRDefault="00014BF7" w:rsidP="005A4B4F">
      <w:pPr>
        <w:pStyle w:val="a6"/>
        <w:widowControl/>
        <w:spacing w:before="100" w:after="100"/>
      </w:pPr>
      <w:r>
        <w:rPr>
          <w:noProof/>
        </w:rPr>
        <w:lastRenderedPageBreak/>
        <w:drawing>
          <wp:inline distT="0" distB="0" distL="0" distR="0" wp14:anchorId="64CC4B0A" wp14:editId="0CFA7041">
            <wp:extent cx="5274310" cy="259016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BF7" w:rsidRDefault="00014BF7" w:rsidP="005A4B4F">
      <w:pPr>
        <w:pStyle w:val="a6"/>
        <w:widowControl/>
        <w:spacing w:before="100" w:after="100"/>
      </w:pPr>
      <w:r>
        <w:rPr>
          <w:noProof/>
        </w:rPr>
        <w:drawing>
          <wp:inline distT="0" distB="0" distL="0" distR="0" wp14:anchorId="235868FB" wp14:editId="64B7EB90">
            <wp:extent cx="5274310" cy="297942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338" w:rsidRDefault="006B3338" w:rsidP="006B3338">
      <w:pPr>
        <w:pStyle w:val="a6"/>
        <w:widowControl/>
        <w:numPr>
          <w:ilvl w:val="0"/>
          <w:numId w:val="3"/>
        </w:numPr>
        <w:spacing w:before="100" w:after="100"/>
        <w:rPr>
          <w:b/>
        </w:rPr>
      </w:pPr>
      <w:r>
        <w:rPr>
          <w:rFonts w:hint="eastAsia"/>
          <w:b/>
        </w:rPr>
        <w:t>相关部门</w:t>
      </w:r>
      <w:r>
        <w:rPr>
          <w:rFonts w:hint="eastAsia"/>
          <w:b/>
        </w:rPr>
        <w:t>-</w:t>
      </w:r>
      <w:r>
        <w:rPr>
          <w:rFonts w:hint="eastAsia"/>
          <w:b/>
        </w:rPr>
        <w:t>基础单位审批</w:t>
      </w:r>
    </w:p>
    <w:p w:rsidR="006B3338" w:rsidRPr="006B3338" w:rsidRDefault="006B3338" w:rsidP="006B3338">
      <w:pPr>
        <w:pStyle w:val="a6"/>
        <w:widowControl/>
        <w:spacing w:before="100" w:after="100"/>
        <w:ind w:firstLineChars="200" w:firstLine="480"/>
      </w:pPr>
      <w:r w:rsidRPr="006B3338">
        <w:rPr>
          <w:rFonts w:hint="eastAsia"/>
        </w:rPr>
        <w:t>人事秘书通过门户待办或人事服务工作台进入“相关部门会签”界面，</w:t>
      </w:r>
      <w:r>
        <w:rPr>
          <w:rFonts w:hint="eastAsia"/>
        </w:rPr>
        <w:t>页面由“待办</w:t>
      </w:r>
      <w:r>
        <w:rPr>
          <w:rFonts w:hint="eastAsia"/>
        </w:rPr>
        <w:t>-</w:t>
      </w:r>
      <w:r>
        <w:rPr>
          <w:rFonts w:hint="eastAsia"/>
        </w:rPr>
        <w:t>未办理”与“待办</w:t>
      </w:r>
      <w:r>
        <w:rPr>
          <w:rFonts w:hint="eastAsia"/>
        </w:rPr>
        <w:t>-</w:t>
      </w:r>
      <w:r>
        <w:rPr>
          <w:rFonts w:hint="eastAsia"/>
        </w:rPr>
        <w:t>未通过”两部分组成，点击“办理”，</w:t>
      </w:r>
    </w:p>
    <w:p w:rsidR="006B3338" w:rsidRDefault="006B3338" w:rsidP="005A4B4F">
      <w:pPr>
        <w:pStyle w:val="a6"/>
        <w:widowControl/>
        <w:spacing w:before="100" w:after="100"/>
      </w:pPr>
      <w:r>
        <w:rPr>
          <w:noProof/>
        </w:rPr>
        <w:lastRenderedPageBreak/>
        <w:drawing>
          <wp:inline distT="0" distB="0" distL="0" distR="0" wp14:anchorId="142BBCD4" wp14:editId="01E6FB2C">
            <wp:extent cx="5274310" cy="257492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338" w:rsidRDefault="006B3338" w:rsidP="006B3338">
      <w:pPr>
        <w:pStyle w:val="a6"/>
        <w:widowControl/>
        <w:spacing w:before="100" w:after="100"/>
        <w:ind w:firstLineChars="200" w:firstLine="480"/>
      </w:pPr>
      <w:r>
        <w:t>查阅教职工基本信息</w:t>
      </w:r>
      <w:r>
        <w:rPr>
          <w:rFonts w:hint="eastAsia"/>
        </w:rPr>
        <w:t>，当该教师存在未办理事项时，</w:t>
      </w:r>
      <w:r w:rsidR="0045616D">
        <w:rPr>
          <w:rFonts w:hint="eastAsia"/>
        </w:rPr>
        <w:t>点击“暂不通过”按钮，填写不通过原因，后教师能够在个人申请页面查看未通过原因，待办转入“待办</w:t>
      </w:r>
      <w:r w:rsidR="0045616D">
        <w:rPr>
          <w:rFonts w:hint="eastAsia"/>
        </w:rPr>
        <w:t>-</w:t>
      </w:r>
      <w:r w:rsidR="0045616D">
        <w:rPr>
          <w:rFonts w:hint="eastAsia"/>
        </w:rPr>
        <w:t>未通过”部分，待教师办理后，点击办理，选择“通过并提交”按钮，确认通过。</w:t>
      </w:r>
    </w:p>
    <w:p w:rsidR="006B3338" w:rsidRDefault="006B3338" w:rsidP="005A4B4F">
      <w:pPr>
        <w:pStyle w:val="a6"/>
        <w:widowControl/>
        <w:spacing w:before="100" w:after="100"/>
      </w:pPr>
      <w:r>
        <w:rPr>
          <w:noProof/>
        </w:rPr>
        <w:drawing>
          <wp:inline distT="0" distB="0" distL="0" distR="0" wp14:anchorId="3A791D47" wp14:editId="07D006A6">
            <wp:extent cx="5274310" cy="304419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16D" w:rsidRDefault="0045616D" w:rsidP="005A4B4F">
      <w:pPr>
        <w:pStyle w:val="a6"/>
        <w:widowControl/>
        <w:spacing w:before="100" w:after="100"/>
      </w:pPr>
      <w:r>
        <w:rPr>
          <w:noProof/>
        </w:rPr>
        <w:lastRenderedPageBreak/>
        <w:drawing>
          <wp:inline distT="0" distB="0" distL="0" distR="0" wp14:anchorId="4D4506D4" wp14:editId="1F07E2EC">
            <wp:extent cx="2980952" cy="2361905"/>
            <wp:effectExtent l="0" t="0" r="0" b="63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80952" cy="23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616D" w:rsidSect="00643C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54CC" w:rsidRDefault="00C854CC" w:rsidP="00DB2BDD">
      <w:pPr>
        <w:spacing w:line="240" w:lineRule="auto"/>
      </w:pPr>
      <w:r>
        <w:separator/>
      </w:r>
    </w:p>
  </w:endnote>
  <w:endnote w:type="continuationSeparator" w:id="0">
    <w:p w:rsidR="00C854CC" w:rsidRDefault="00C854CC" w:rsidP="00DB2B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54CC" w:rsidRDefault="00C854CC" w:rsidP="00DB2BDD">
      <w:pPr>
        <w:spacing w:line="240" w:lineRule="auto"/>
      </w:pPr>
      <w:r>
        <w:separator/>
      </w:r>
    </w:p>
  </w:footnote>
  <w:footnote w:type="continuationSeparator" w:id="0">
    <w:p w:rsidR="00C854CC" w:rsidRDefault="00C854CC" w:rsidP="00DB2BD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39D80F"/>
    <w:multiLevelType w:val="singleLevel"/>
    <w:tmpl w:val="5A39D80F"/>
    <w:lvl w:ilvl="0">
      <w:start w:val="1"/>
      <w:numFmt w:val="decimal"/>
      <w:suff w:val="nothing"/>
      <w:lvlText w:val="%1、"/>
      <w:lvlJc w:val="left"/>
    </w:lvl>
  </w:abstractNum>
  <w:abstractNum w:abstractNumId="1">
    <w:nsid w:val="5A3A1A64"/>
    <w:multiLevelType w:val="singleLevel"/>
    <w:tmpl w:val="5A3A1A64"/>
    <w:lvl w:ilvl="0">
      <w:start w:val="1"/>
      <w:numFmt w:val="decimal"/>
      <w:suff w:val="space"/>
      <w:lvlText w:val="%1、"/>
      <w:lvlJc w:val="left"/>
    </w:lvl>
  </w:abstractNum>
  <w:abstractNum w:abstractNumId="2">
    <w:nsid w:val="5A3B60AF"/>
    <w:multiLevelType w:val="singleLevel"/>
    <w:tmpl w:val="5A3B60AF"/>
    <w:lvl w:ilvl="0">
      <w:start w:val="2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7E4E5BDD"/>
    <w:rsid w:val="00014BF7"/>
    <w:rsid w:val="000408EC"/>
    <w:rsid w:val="00080449"/>
    <w:rsid w:val="000A7AA4"/>
    <w:rsid w:val="000E06DE"/>
    <w:rsid w:val="001918F6"/>
    <w:rsid w:val="001A6AB8"/>
    <w:rsid w:val="001B50D8"/>
    <w:rsid w:val="001C6BC3"/>
    <w:rsid w:val="0020140D"/>
    <w:rsid w:val="00213303"/>
    <w:rsid w:val="00224435"/>
    <w:rsid w:val="00226B7C"/>
    <w:rsid w:val="00232632"/>
    <w:rsid w:val="00263388"/>
    <w:rsid w:val="00285059"/>
    <w:rsid w:val="002952AB"/>
    <w:rsid w:val="002A38FB"/>
    <w:rsid w:val="002B5704"/>
    <w:rsid w:val="003044E7"/>
    <w:rsid w:val="00312185"/>
    <w:rsid w:val="003309C1"/>
    <w:rsid w:val="00332B8E"/>
    <w:rsid w:val="00341C91"/>
    <w:rsid w:val="00355D2D"/>
    <w:rsid w:val="0037702D"/>
    <w:rsid w:val="00377BB4"/>
    <w:rsid w:val="003F4AEC"/>
    <w:rsid w:val="004076A9"/>
    <w:rsid w:val="004359F9"/>
    <w:rsid w:val="0045616D"/>
    <w:rsid w:val="00480F57"/>
    <w:rsid w:val="004936AA"/>
    <w:rsid w:val="004E4789"/>
    <w:rsid w:val="00507955"/>
    <w:rsid w:val="00541474"/>
    <w:rsid w:val="00544896"/>
    <w:rsid w:val="005654CF"/>
    <w:rsid w:val="00575D63"/>
    <w:rsid w:val="005772E0"/>
    <w:rsid w:val="005776E7"/>
    <w:rsid w:val="005A4B4F"/>
    <w:rsid w:val="005C34D7"/>
    <w:rsid w:val="00620667"/>
    <w:rsid w:val="00625E96"/>
    <w:rsid w:val="00630473"/>
    <w:rsid w:val="00640ACB"/>
    <w:rsid w:val="00643363"/>
    <w:rsid w:val="00643CCC"/>
    <w:rsid w:val="00693306"/>
    <w:rsid w:val="006A5F6B"/>
    <w:rsid w:val="006B3338"/>
    <w:rsid w:val="006C264D"/>
    <w:rsid w:val="006F49EF"/>
    <w:rsid w:val="006F6B4D"/>
    <w:rsid w:val="00713F21"/>
    <w:rsid w:val="00763B39"/>
    <w:rsid w:val="007A1CFE"/>
    <w:rsid w:val="007B1CBE"/>
    <w:rsid w:val="007D1E8F"/>
    <w:rsid w:val="00813FF1"/>
    <w:rsid w:val="008200A1"/>
    <w:rsid w:val="008A5D5A"/>
    <w:rsid w:val="00927ABB"/>
    <w:rsid w:val="009801F9"/>
    <w:rsid w:val="009A43C3"/>
    <w:rsid w:val="009B753A"/>
    <w:rsid w:val="009B75BB"/>
    <w:rsid w:val="009B766C"/>
    <w:rsid w:val="009C6938"/>
    <w:rsid w:val="009E02F9"/>
    <w:rsid w:val="00A01A8D"/>
    <w:rsid w:val="00A354A0"/>
    <w:rsid w:val="00A37E07"/>
    <w:rsid w:val="00A52AD3"/>
    <w:rsid w:val="00A94127"/>
    <w:rsid w:val="00AA20E9"/>
    <w:rsid w:val="00B14EA5"/>
    <w:rsid w:val="00B37E85"/>
    <w:rsid w:val="00B52CFD"/>
    <w:rsid w:val="00B566F4"/>
    <w:rsid w:val="00B61092"/>
    <w:rsid w:val="00BA0434"/>
    <w:rsid w:val="00BC3A20"/>
    <w:rsid w:val="00BE31E9"/>
    <w:rsid w:val="00BE77A9"/>
    <w:rsid w:val="00C14310"/>
    <w:rsid w:val="00C17D2F"/>
    <w:rsid w:val="00C4198E"/>
    <w:rsid w:val="00C4309F"/>
    <w:rsid w:val="00C63133"/>
    <w:rsid w:val="00C672DF"/>
    <w:rsid w:val="00C8085B"/>
    <w:rsid w:val="00C854CC"/>
    <w:rsid w:val="00C94923"/>
    <w:rsid w:val="00CB4513"/>
    <w:rsid w:val="00CB5DBF"/>
    <w:rsid w:val="00CB6472"/>
    <w:rsid w:val="00CF6731"/>
    <w:rsid w:val="00D11E88"/>
    <w:rsid w:val="00D212C7"/>
    <w:rsid w:val="00D335CF"/>
    <w:rsid w:val="00D36CB6"/>
    <w:rsid w:val="00D37734"/>
    <w:rsid w:val="00D454D3"/>
    <w:rsid w:val="00D45F55"/>
    <w:rsid w:val="00D51AAC"/>
    <w:rsid w:val="00DB2BDD"/>
    <w:rsid w:val="00DC070B"/>
    <w:rsid w:val="00E1571D"/>
    <w:rsid w:val="00E34A2D"/>
    <w:rsid w:val="00E36E11"/>
    <w:rsid w:val="00E9740F"/>
    <w:rsid w:val="00EA2B5F"/>
    <w:rsid w:val="00EB32AC"/>
    <w:rsid w:val="00ED7F1A"/>
    <w:rsid w:val="00EE25CB"/>
    <w:rsid w:val="00EE43DE"/>
    <w:rsid w:val="00F20E1C"/>
    <w:rsid w:val="00F3534E"/>
    <w:rsid w:val="00F66B65"/>
    <w:rsid w:val="00F73F73"/>
    <w:rsid w:val="00F81937"/>
    <w:rsid w:val="00F87EFA"/>
    <w:rsid w:val="00F90314"/>
    <w:rsid w:val="00FA653E"/>
    <w:rsid w:val="00FF32ED"/>
    <w:rsid w:val="01BE11AF"/>
    <w:rsid w:val="05346AFF"/>
    <w:rsid w:val="05E501A5"/>
    <w:rsid w:val="09965703"/>
    <w:rsid w:val="0D330F22"/>
    <w:rsid w:val="0EA427A6"/>
    <w:rsid w:val="0EF422D0"/>
    <w:rsid w:val="0FA815D5"/>
    <w:rsid w:val="10737300"/>
    <w:rsid w:val="11163A11"/>
    <w:rsid w:val="14155849"/>
    <w:rsid w:val="149F1054"/>
    <w:rsid w:val="1F7C3098"/>
    <w:rsid w:val="20AC0F81"/>
    <w:rsid w:val="26E6612E"/>
    <w:rsid w:val="286A7E37"/>
    <w:rsid w:val="35EE54DF"/>
    <w:rsid w:val="38B025EB"/>
    <w:rsid w:val="3B2215CF"/>
    <w:rsid w:val="3E6F1170"/>
    <w:rsid w:val="41362821"/>
    <w:rsid w:val="425114D2"/>
    <w:rsid w:val="42BE67A0"/>
    <w:rsid w:val="46660CB7"/>
    <w:rsid w:val="47504196"/>
    <w:rsid w:val="479A734A"/>
    <w:rsid w:val="48DE435A"/>
    <w:rsid w:val="4B99374A"/>
    <w:rsid w:val="4C9423F0"/>
    <w:rsid w:val="4FD429B9"/>
    <w:rsid w:val="54BE71A0"/>
    <w:rsid w:val="56E271FE"/>
    <w:rsid w:val="56EC12BA"/>
    <w:rsid w:val="56FB61F0"/>
    <w:rsid w:val="596B4EB9"/>
    <w:rsid w:val="5AB228DD"/>
    <w:rsid w:val="65DE751F"/>
    <w:rsid w:val="65EE197B"/>
    <w:rsid w:val="67496AC5"/>
    <w:rsid w:val="68CD2F61"/>
    <w:rsid w:val="690A6BD4"/>
    <w:rsid w:val="6CBD5D80"/>
    <w:rsid w:val="6F7129F3"/>
    <w:rsid w:val="72D27526"/>
    <w:rsid w:val="750D69D4"/>
    <w:rsid w:val="7A1F3ED7"/>
    <w:rsid w:val="7A8A7DE8"/>
    <w:rsid w:val="7D583920"/>
    <w:rsid w:val="7E4E5BDD"/>
    <w:rsid w:val="7F0101DD"/>
    <w:rsid w:val="7F1F120F"/>
    <w:rsid w:val="7F38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7F85866-DB5D-4584-B23B-33AF7FAD3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CCC"/>
    <w:pPr>
      <w:widowControl w:val="0"/>
      <w:spacing w:line="360" w:lineRule="auto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643CCC"/>
    <w:pPr>
      <w:keepNext/>
      <w:keepLines/>
      <w:spacing w:before="340" w:after="330" w:line="576" w:lineRule="auto"/>
      <w:outlineLvl w:val="0"/>
    </w:pPr>
    <w:rPr>
      <w:b/>
      <w:kern w:val="44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643CCC"/>
    <w:rPr>
      <w:sz w:val="18"/>
      <w:szCs w:val="18"/>
    </w:rPr>
  </w:style>
  <w:style w:type="paragraph" w:styleId="a4">
    <w:name w:val="footer"/>
    <w:basedOn w:val="a"/>
    <w:link w:val="Char0"/>
    <w:qFormat/>
    <w:rsid w:val="00643C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rsid w:val="00643C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643CCC"/>
    <w:pPr>
      <w:spacing w:beforeAutospacing="1" w:afterAutospacing="1"/>
      <w:jc w:val="left"/>
    </w:pPr>
    <w:rPr>
      <w:rFonts w:cs="Times New Roman"/>
      <w:kern w:val="0"/>
    </w:rPr>
  </w:style>
  <w:style w:type="character" w:styleId="a7">
    <w:name w:val="FollowedHyperlink"/>
    <w:basedOn w:val="a0"/>
    <w:qFormat/>
    <w:rsid w:val="00643CCC"/>
    <w:rPr>
      <w:color w:val="800080"/>
      <w:u w:val="single"/>
    </w:rPr>
  </w:style>
  <w:style w:type="character" w:styleId="a8">
    <w:name w:val="Hyperlink"/>
    <w:basedOn w:val="a0"/>
    <w:qFormat/>
    <w:rsid w:val="00643CCC"/>
    <w:rPr>
      <w:color w:val="0000FF"/>
      <w:u w:val="single"/>
    </w:rPr>
  </w:style>
  <w:style w:type="character" w:customStyle="1" w:styleId="Char">
    <w:name w:val="批注框文本 Char"/>
    <w:basedOn w:val="a0"/>
    <w:link w:val="a3"/>
    <w:qFormat/>
    <w:rsid w:val="00643CCC"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qFormat/>
    <w:rsid w:val="00643CCC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sid w:val="00643CCC"/>
    <w:rPr>
      <w:kern w:val="2"/>
      <w:sz w:val="18"/>
      <w:szCs w:val="18"/>
    </w:rPr>
  </w:style>
  <w:style w:type="paragraph" w:styleId="a9">
    <w:name w:val="List Paragraph"/>
    <w:basedOn w:val="a"/>
    <w:uiPriority w:val="99"/>
    <w:unhideWhenUsed/>
    <w:qFormat/>
    <w:rsid w:val="00643CC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2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hit.edu.cn" TargetMode="External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://www.hit.edu.cn" TargetMode="Externa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6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zhanglifei</dc:creator>
  <cp:lastModifiedBy>caoyu</cp:lastModifiedBy>
  <cp:revision>11</cp:revision>
  <dcterms:created xsi:type="dcterms:W3CDTF">2018-09-30T01:44:00Z</dcterms:created>
  <dcterms:modified xsi:type="dcterms:W3CDTF">2018-10-16T05:56:00Z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