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AC1A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lang w:val="en-US" w:eastAsia="zh-CN"/>
        </w:rPr>
        <w:t>兼职博士生导师聘任</w:t>
      </w:r>
      <w:r>
        <w:rPr>
          <w:rFonts w:ascii="Times New Roman" w:hAnsi="Times New Roman" w:eastAsia="方正小标宋简体" w:cs="Times New Roman"/>
          <w:bCs/>
          <w:sz w:val="32"/>
          <w:szCs w:val="32"/>
        </w:rPr>
        <w:t>说明</w:t>
      </w:r>
    </w:p>
    <w:p w14:paraId="20FEF81A">
      <w:pPr>
        <w:adjustRightInd w:val="0"/>
        <w:snapToGrid w:val="0"/>
        <w:spacing w:line="560" w:lineRule="exact"/>
        <w:ind w:firstLine="562" w:firstLineChars="200"/>
        <w:rPr>
          <w:rFonts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lang w:val="en-US" w:eastAsia="zh-CN"/>
        </w:rPr>
        <w:t>一、</w:t>
      </w:r>
      <w:r>
        <w:rPr>
          <w:rFonts w:ascii="Times New Roman" w:hAnsi="Times New Roman" w:eastAsia="方正仿宋简体" w:cs="Times New Roman"/>
          <w:b/>
          <w:bCs/>
          <w:sz w:val="28"/>
          <w:szCs w:val="28"/>
        </w:rPr>
        <w:t>兼职</w:t>
      </w:r>
      <w:r>
        <w:rPr>
          <w:rFonts w:hint="eastAsia" w:ascii="Times New Roman" w:hAnsi="Times New Roman" w:eastAsia="方正仿宋简体" w:cs="Times New Roman"/>
          <w:b/>
          <w:bCs/>
          <w:sz w:val="28"/>
          <w:szCs w:val="28"/>
          <w:lang w:val="en-US" w:eastAsia="zh-CN"/>
        </w:rPr>
        <w:t>博士生导师</w:t>
      </w:r>
      <w:r>
        <w:rPr>
          <w:rFonts w:ascii="Times New Roman" w:hAnsi="Times New Roman" w:eastAsia="方正仿宋简体" w:cs="Times New Roman"/>
          <w:b/>
          <w:bCs/>
          <w:sz w:val="28"/>
          <w:szCs w:val="28"/>
        </w:rPr>
        <w:t>聘任基本条件</w:t>
      </w:r>
      <w:bookmarkStart w:id="0" w:name="_GoBack"/>
      <w:bookmarkEnd w:id="0"/>
    </w:p>
    <w:p w14:paraId="02E4987A">
      <w:pPr>
        <w:adjustRightInd w:val="0"/>
        <w:snapToGrid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校外兼职博士生导师申请人应在学术研究上有很高的造诣，具有博士学位和正高级技术职称，或具有较高国际知名度，身体健康，年龄一般不超过60周岁，已与我校相关学科、专业形成了良好的合作基础。境内兼职博士生导师申请人原则上应来自国家实验室、高水平科研院所或研发力量雄厚的企业等。取得重要突出成就且在国内外具有公认学术影响力的学者可不受以上条件限制。另需满足以下要求：</w:t>
      </w:r>
    </w:p>
    <w:p w14:paraId="015FD34B">
      <w:pPr>
        <w:adjustRightInd w:val="0"/>
        <w:snapToGrid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（1）申请人如来自企业或科研院所，业务水平应达到副总师及以上水平。</w:t>
      </w:r>
    </w:p>
    <w:p w14:paraId="72D897F9">
      <w:pPr>
        <w:adjustRightInd w:val="0"/>
        <w:snapToGrid w:val="0"/>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（2）境外兼职博导申请人，一般为来自世界高水平大学（世界排名前300）的正教授。</w:t>
      </w:r>
    </w:p>
    <w:p w14:paraId="2FF004DB">
      <w:pPr>
        <w:adjustRightInd w:val="0"/>
        <w:snapToGrid w:val="0"/>
        <w:spacing w:line="560" w:lineRule="exact"/>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（3）</w:t>
      </w:r>
      <w:r>
        <w:rPr>
          <w:rFonts w:ascii="Times New Roman" w:hAnsi="Times New Roman" w:eastAsia="方正仿宋简体" w:cs="Times New Roman"/>
          <w:sz w:val="28"/>
          <w:szCs w:val="28"/>
        </w:rPr>
        <w:t>申请人如在其他单位兼任博士生导师，兼任单位一般不超过2个。</w:t>
      </w:r>
    </w:p>
    <w:p w14:paraId="3EF43B6A">
      <w:pPr>
        <w:adjustRightInd w:val="0"/>
        <w:snapToGrid w:val="0"/>
        <w:spacing w:line="560" w:lineRule="exact"/>
        <w:ind w:firstLine="562" w:firstLineChars="200"/>
        <w:rPr>
          <w:rFonts w:ascii="Times New Roman" w:hAnsi="Times New Roman" w:eastAsia="方正仿宋简体" w:cs="Times New Roman"/>
          <w:b/>
          <w:bCs/>
          <w:sz w:val="28"/>
          <w:szCs w:val="28"/>
        </w:rPr>
      </w:pPr>
      <w:r>
        <w:rPr>
          <w:rFonts w:hint="eastAsia" w:ascii="Times New Roman" w:hAnsi="Times New Roman" w:eastAsia="方正仿宋简体" w:cs="Times New Roman"/>
          <w:b/>
          <w:bCs/>
          <w:sz w:val="28"/>
          <w:szCs w:val="28"/>
          <w:lang w:val="en-US" w:eastAsia="zh-CN"/>
        </w:rPr>
        <w:t>二、</w:t>
      </w:r>
      <w:r>
        <w:rPr>
          <w:rFonts w:ascii="Times New Roman" w:hAnsi="Times New Roman" w:eastAsia="方正仿宋简体" w:cs="Times New Roman"/>
          <w:b/>
          <w:bCs/>
          <w:sz w:val="28"/>
          <w:szCs w:val="28"/>
        </w:rPr>
        <w:t>兼职</w:t>
      </w:r>
      <w:r>
        <w:rPr>
          <w:rFonts w:hint="eastAsia" w:ascii="Times New Roman" w:hAnsi="Times New Roman" w:eastAsia="方正仿宋简体" w:cs="Times New Roman"/>
          <w:b/>
          <w:bCs/>
          <w:sz w:val="28"/>
          <w:szCs w:val="28"/>
          <w:lang w:val="en-US" w:eastAsia="zh-CN"/>
        </w:rPr>
        <w:t>博士生导师</w:t>
      </w:r>
      <w:r>
        <w:rPr>
          <w:rFonts w:hint="eastAsia" w:ascii="Times New Roman" w:hAnsi="Times New Roman" w:eastAsia="方正仿宋简体" w:cs="Times New Roman"/>
          <w:b/>
          <w:bCs/>
          <w:sz w:val="28"/>
          <w:szCs w:val="28"/>
        </w:rPr>
        <w:t>招生说明</w:t>
      </w:r>
    </w:p>
    <w:p w14:paraId="3BA9EAF8">
      <w:pPr>
        <w:adjustRightInd w:val="0"/>
        <w:snapToGrid w:val="0"/>
        <w:spacing w:line="560" w:lineRule="exact"/>
        <w:ind w:firstLine="560" w:firstLineChars="200"/>
        <w:rPr>
          <w:rFonts w:ascii="Times New Roman" w:hAnsi="Times New Roman" w:eastAsia="方正小标宋简体" w:cs="Times New Roman"/>
          <w:sz w:val="44"/>
          <w:szCs w:val="44"/>
        </w:rPr>
      </w:pPr>
      <w:r>
        <w:rPr>
          <w:rFonts w:ascii="Times New Roman" w:hAnsi="Times New Roman" w:eastAsia="方正仿宋简体" w:cs="Times New Roman"/>
          <w:sz w:val="28"/>
          <w:szCs w:val="28"/>
        </w:rPr>
        <w:t>校外兼职博士生导师聘期为3年，一般每年招收博士生不超过1人，取得重要突出成就且在国内外具有公认学术影响力的每年可招收博士生2人。兼职博士生导师与校内合作导师共同招收培养研究生，招收博士生不占用学科、专业招生指标。校内合作导师是共同招收研究生培养的第一责任人，承担研究生的培养过程及相关学生工作管理职责。来自企业的兼职博士生导师原则上只招收专业学位研究生，专项计划招生按相关规定执行。在我校兼任导师期间，指导我校研究生取得的与学位论文或实践成果相关的研究成果归属哈尔滨工业大学，校企联合培养研究生协议书中有明确规定的，按联合培养协议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14"/>
    <w:rsid w:val="002A7BD0"/>
    <w:rsid w:val="00383E14"/>
    <w:rsid w:val="006067FD"/>
    <w:rsid w:val="00941FCD"/>
    <w:rsid w:val="00E14F76"/>
    <w:rsid w:val="0A155B3F"/>
    <w:rsid w:val="0A91402C"/>
    <w:rsid w:val="0BEF2EFA"/>
    <w:rsid w:val="0DA146F9"/>
    <w:rsid w:val="17797CA4"/>
    <w:rsid w:val="1ABC3201"/>
    <w:rsid w:val="1AE17EB2"/>
    <w:rsid w:val="30B8310D"/>
    <w:rsid w:val="34300E53"/>
    <w:rsid w:val="351505E4"/>
    <w:rsid w:val="354728F5"/>
    <w:rsid w:val="39A2751B"/>
    <w:rsid w:val="4F3B1644"/>
    <w:rsid w:val="520D1EFB"/>
    <w:rsid w:val="5563308D"/>
    <w:rsid w:val="573903D3"/>
    <w:rsid w:val="587441CE"/>
    <w:rsid w:val="687C6A59"/>
    <w:rsid w:val="69FD7730"/>
    <w:rsid w:val="6C7F08A6"/>
    <w:rsid w:val="6F0A5136"/>
    <w:rsid w:val="71A618A6"/>
    <w:rsid w:val="736A049D"/>
    <w:rsid w:val="766F7F05"/>
    <w:rsid w:val="793318AC"/>
    <w:rsid w:val="7B871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qFormat/>
    <w:uiPriority w:val="0"/>
    <w:rPr>
      <w:sz w:val="18"/>
      <w:szCs w:val="18"/>
    </w:rPr>
  </w:style>
  <w:style w:type="character" w:customStyle="1" w:styleId="5">
    <w:name w:val="批注框文本 字符"/>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589</Words>
  <Characters>592</Characters>
  <Lines>13</Lines>
  <Paragraphs>3</Paragraphs>
  <TotalTime>28</TotalTime>
  <ScaleCrop>false</ScaleCrop>
  <LinksUpToDate>false</LinksUpToDate>
  <CharactersWithSpaces>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2025-11-10T06:02:00Z</dcterms:created>
  <dc:creator>hitgs</dc:creator>
  <cp:lastModifiedBy>hitgs</cp:lastModifiedBy>
  <dcterms:modified xsi:type="dcterms:W3CDTF">2026-03-02T03:16:26Z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eyJoZGlkIjoiMjU1YmFkMTI0ZTJmM2FjN2IxNmQ3ZTRmZTkyZmE4MTAiLCJ1c2VySWQiOiIyNTA5MjI0NjMifQ==</vt:lpwstr>
  </property>
  <property fmtid="{D5CDD505-2E9C-101B-9397-08002B2CF9AE}" pid="4" name="ICV">
    <vt:lpwstr>1EB1E480917E44BCA67EC0E3D660D997_12</vt:lpwstr>
  </property>
</Properties>
</file>